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730966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730966" w:rsidRDefault="009D7FF8" w:rsidP="005F5F3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电力系统振荡对距离保护的影响</w:t>
            </w:r>
          </w:p>
        </w:tc>
      </w:tr>
      <w:tr w:rsidR="00730966">
        <w:trPr>
          <w:trHeight w:hRule="exact" w:val="397"/>
        </w:trPr>
        <w:tc>
          <w:tcPr>
            <w:tcW w:w="1271" w:type="dxa"/>
            <w:vAlign w:val="center"/>
          </w:tcPr>
          <w:p w:rsidR="00730966" w:rsidRDefault="009D7F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730966" w:rsidRDefault="009D7FF8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730966" w:rsidRDefault="009D7F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730966" w:rsidRDefault="005F5F3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  <w:r w:rsidR="003346EE">
              <w:rPr>
                <w:rFonts w:ascii="仿宋" w:eastAsia="仿宋" w:hAnsi="仿宋" w:hint="eastAsia"/>
                <w:bCs/>
                <w:szCs w:val="21"/>
              </w:rPr>
              <w:t>8</w:t>
            </w:r>
            <w:bookmarkStart w:id="0" w:name="_GoBack"/>
            <w:bookmarkEnd w:id="0"/>
          </w:p>
        </w:tc>
      </w:tr>
      <w:tr w:rsidR="00730966">
        <w:trPr>
          <w:trHeight w:hRule="exact" w:val="397"/>
        </w:trPr>
        <w:tc>
          <w:tcPr>
            <w:tcW w:w="1271" w:type="dxa"/>
            <w:vAlign w:val="center"/>
          </w:tcPr>
          <w:p w:rsidR="00730966" w:rsidRDefault="009D7F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    时</w:t>
            </w:r>
          </w:p>
        </w:tc>
        <w:tc>
          <w:tcPr>
            <w:tcW w:w="2977" w:type="dxa"/>
            <w:gridSpan w:val="2"/>
            <w:vAlign w:val="center"/>
          </w:tcPr>
          <w:p w:rsidR="00730966" w:rsidRDefault="009D7FF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730966" w:rsidRDefault="009D7F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730966" w:rsidRDefault="009D7FF8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电力相关专业</w:t>
            </w:r>
          </w:p>
        </w:tc>
      </w:tr>
      <w:tr w:rsidR="00730966">
        <w:trPr>
          <w:trHeight w:hRule="exact" w:val="397"/>
        </w:trPr>
        <w:tc>
          <w:tcPr>
            <w:tcW w:w="1271" w:type="dxa"/>
            <w:vAlign w:val="center"/>
          </w:tcPr>
          <w:p w:rsidR="00730966" w:rsidRDefault="009D7F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730966" w:rsidRDefault="009D7FF8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730966" w:rsidRDefault="009D7F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730966" w:rsidRDefault="009D7FF8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730966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730966" w:rsidRDefault="009D7F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730966" w:rsidRDefault="009D7F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理解能力、举一反三、良好的职业道德。</w:t>
            </w:r>
          </w:p>
        </w:tc>
      </w:tr>
      <w:tr w:rsidR="00730966">
        <w:trPr>
          <w:trHeight w:hRule="exact" w:val="709"/>
        </w:trPr>
        <w:tc>
          <w:tcPr>
            <w:tcW w:w="1271" w:type="dxa"/>
            <w:vMerge/>
            <w:vAlign w:val="center"/>
          </w:tcPr>
          <w:p w:rsidR="00730966" w:rsidRDefault="0073096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30966" w:rsidRDefault="009D7F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掌握电力系统振荡和对距离保护的影响。</w:t>
            </w:r>
          </w:p>
        </w:tc>
      </w:tr>
      <w:tr w:rsidR="00730966">
        <w:trPr>
          <w:trHeight w:hRule="exact" w:val="397"/>
        </w:trPr>
        <w:tc>
          <w:tcPr>
            <w:tcW w:w="1271" w:type="dxa"/>
            <w:vMerge/>
            <w:vAlign w:val="center"/>
          </w:tcPr>
          <w:p w:rsidR="00730966" w:rsidRDefault="0073096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30966" w:rsidRDefault="009D7F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szCs w:val="21"/>
              </w:rPr>
              <w:t>能正确分析电力系统振荡及其影响。</w:t>
            </w:r>
          </w:p>
        </w:tc>
      </w:tr>
      <w:tr w:rsidR="00730966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730966" w:rsidRDefault="009D7F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730966" w:rsidRDefault="009D7F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730966" w:rsidRDefault="009D7F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掌握电力系统振荡。</w:t>
            </w:r>
          </w:p>
        </w:tc>
      </w:tr>
      <w:tr w:rsidR="00730966">
        <w:trPr>
          <w:trHeight w:hRule="exact" w:val="397"/>
        </w:trPr>
        <w:tc>
          <w:tcPr>
            <w:tcW w:w="1271" w:type="dxa"/>
            <w:vMerge/>
            <w:vAlign w:val="center"/>
          </w:tcPr>
          <w:p w:rsidR="00730966" w:rsidRDefault="0073096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30966" w:rsidRDefault="009D7F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掌握电力系统振荡对距离保护的影响。</w:t>
            </w:r>
          </w:p>
        </w:tc>
      </w:tr>
      <w:tr w:rsidR="00730966">
        <w:trPr>
          <w:trHeight w:hRule="exact" w:val="1086"/>
        </w:trPr>
        <w:tc>
          <w:tcPr>
            <w:tcW w:w="1271" w:type="dxa"/>
            <w:vAlign w:val="center"/>
          </w:tcPr>
          <w:p w:rsidR="00730966" w:rsidRDefault="009D7F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730966" w:rsidRDefault="009D7F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730966" w:rsidRDefault="009D7F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高职二年级学生，他们已学习相间电流保护和零序保护，已掌握阶段式保护原理，也初步适应用手机</w:t>
            </w:r>
            <w:r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>
              <w:rPr>
                <w:rFonts w:ascii="仿宋" w:eastAsia="仿宋" w:hAnsi="仿宋" w:hint="eastAsia"/>
                <w:bCs/>
                <w:szCs w:val="21"/>
              </w:rPr>
              <w:t>极性自主学习。</w:t>
            </w:r>
          </w:p>
        </w:tc>
      </w:tr>
      <w:tr w:rsidR="00730966">
        <w:trPr>
          <w:trHeight w:hRule="exact" w:val="715"/>
        </w:trPr>
        <w:tc>
          <w:tcPr>
            <w:tcW w:w="1271" w:type="dxa"/>
            <w:vAlign w:val="center"/>
          </w:tcPr>
          <w:p w:rsidR="00730966" w:rsidRDefault="009D7F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730966" w:rsidRDefault="009D7F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730966" w:rsidRDefault="009D7F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与实际生活息息相关，采用微知库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30966">
        <w:trPr>
          <w:trHeight w:val="397"/>
        </w:trPr>
        <w:tc>
          <w:tcPr>
            <w:tcW w:w="1271" w:type="dxa"/>
            <w:vMerge w:val="restart"/>
            <w:vAlign w:val="center"/>
          </w:tcPr>
          <w:p w:rsidR="00730966" w:rsidRDefault="009D7F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30966" w:rsidRDefault="009D7FF8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730966" w:rsidRDefault="009D7F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>
              <w:rPr>
                <w:rFonts w:ascii="仿宋" w:eastAsia="仿宋" w:hAnsi="仿宋" w:hint="eastAsia"/>
                <w:bCs/>
                <w:szCs w:val="21"/>
              </w:rPr>
              <w:t>、直观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730966">
        <w:trPr>
          <w:trHeight w:val="397"/>
        </w:trPr>
        <w:tc>
          <w:tcPr>
            <w:tcW w:w="1271" w:type="dxa"/>
            <w:vMerge/>
            <w:vAlign w:val="center"/>
          </w:tcPr>
          <w:p w:rsidR="00730966" w:rsidRDefault="0073096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30966" w:rsidRDefault="009D7F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730966">
        <w:trPr>
          <w:trHeight w:val="575"/>
        </w:trPr>
        <w:tc>
          <w:tcPr>
            <w:tcW w:w="1271" w:type="dxa"/>
            <w:vMerge w:val="restart"/>
            <w:vAlign w:val="center"/>
          </w:tcPr>
          <w:p w:rsidR="00730966" w:rsidRDefault="009D7F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30966" w:rsidRDefault="009D7F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730966" w:rsidRDefault="009D7F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730966" w:rsidRDefault="009D7F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730966" w:rsidRDefault="009D7F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730966" w:rsidRDefault="009D7F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730966" w:rsidRDefault="009D7F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730966" w:rsidRDefault="009D7F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30966" w:rsidRDefault="009D7F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730966">
        <w:trPr>
          <w:trHeight w:val="3323"/>
        </w:trPr>
        <w:tc>
          <w:tcPr>
            <w:tcW w:w="1271" w:type="dxa"/>
            <w:vMerge/>
            <w:vAlign w:val="center"/>
          </w:tcPr>
          <w:p w:rsidR="00730966" w:rsidRDefault="0073096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730966" w:rsidRDefault="009D7FF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30966" w:rsidRDefault="009D7FF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730966" w:rsidRDefault="009D7FF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730966" w:rsidRDefault="009D7FF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730966" w:rsidRDefault="009D7F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电压回路断线和过渡电阻对距离保护的影响、作业测试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730966" w:rsidRDefault="009D7F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：电力系统振荡和对距离保护的影响(文档)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730966" w:rsidRDefault="009D7F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730966" w:rsidRDefault="009D7F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730966" w:rsidRDefault="009D7F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30966" w:rsidRDefault="009D7F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学习电力系统振荡和对距离保护的影响(文档)等，</w:t>
            </w:r>
            <w:r>
              <w:rPr>
                <w:rFonts w:ascii="仿宋" w:eastAsia="仿宋" w:hAnsi="仿宋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730966" w:rsidRDefault="009D7F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730966" w:rsidRDefault="009D7F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730966" w:rsidRDefault="009D7F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30966">
        <w:tc>
          <w:tcPr>
            <w:tcW w:w="1271" w:type="dxa"/>
            <w:vMerge/>
            <w:vAlign w:val="center"/>
          </w:tcPr>
          <w:p w:rsidR="00730966" w:rsidRDefault="0073096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730966" w:rsidRDefault="009D7FF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30966" w:rsidRDefault="009D7FF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730966" w:rsidRDefault="009D7FF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730966" w:rsidRDefault="009D7FF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730966" w:rsidRDefault="009D7F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>
              <w:rPr>
                <w:rFonts w:ascii="仿宋" w:eastAsia="仿宋" w:hAnsi="仿宋" w:hint="eastAsia"/>
                <w:bCs/>
                <w:szCs w:val="21"/>
              </w:rPr>
              <w:t>影响距离保护的因素。</w:t>
            </w:r>
          </w:p>
        </w:tc>
        <w:tc>
          <w:tcPr>
            <w:tcW w:w="1701" w:type="dxa"/>
            <w:vAlign w:val="center"/>
          </w:tcPr>
          <w:p w:rsidR="00730966" w:rsidRDefault="009D7F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观看电力系统振荡和对距离保护的影响等PPT和视频。</w:t>
            </w:r>
          </w:p>
        </w:tc>
        <w:tc>
          <w:tcPr>
            <w:tcW w:w="1276" w:type="dxa"/>
            <w:vAlign w:val="center"/>
          </w:tcPr>
          <w:p w:rsidR="00730966" w:rsidRDefault="009D7F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730966" w:rsidRDefault="009D7F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730966" w:rsidRDefault="009D7F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730966">
        <w:trPr>
          <w:trHeight w:val="1833"/>
        </w:trPr>
        <w:tc>
          <w:tcPr>
            <w:tcW w:w="1271" w:type="dxa"/>
            <w:vMerge/>
            <w:vAlign w:val="center"/>
          </w:tcPr>
          <w:p w:rsidR="00730966" w:rsidRDefault="0073096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730966" w:rsidRDefault="0073096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30966" w:rsidRDefault="009D7F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做电力系统振荡和对距离保护的影响交互习题，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30966" w:rsidRDefault="009D7F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730966" w:rsidRDefault="009D7F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通过互动试题，加深理解。</w:t>
            </w:r>
          </w:p>
        </w:tc>
        <w:tc>
          <w:tcPr>
            <w:tcW w:w="1071" w:type="dxa"/>
            <w:vAlign w:val="center"/>
          </w:tcPr>
          <w:p w:rsidR="00730966" w:rsidRDefault="009D7F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730966">
        <w:trPr>
          <w:trHeight w:val="1733"/>
        </w:trPr>
        <w:tc>
          <w:tcPr>
            <w:tcW w:w="1271" w:type="dxa"/>
            <w:vMerge/>
            <w:vAlign w:val="center"/>
          </w:tcPr>
          <w:p w:rsidR="00730966" w:rsidRDefault="0073096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730966" w:rsidRDefault="009D7FF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30966" w:rsidRDefault="009D7FF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730966" w:rsidRDefault="009D7FF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730966" w:rsidRDefault="009D7FF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730966" w:rsidRDefault="009D7F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30966" w:rsidRDefault="009D7F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730966" w:rsidRDefault="009D7F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730966" w:rsidRDefault="009D7F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730966">
        <w:trPr>
          <w:trHeight w:val="1471"/>
        </w:trPr>
        <w:tc>
          <w:tcPr>
            <w:tcW w:w="1271" w:type="dxa"/>
            <w:vAlign w:val="center"/>
          </w:tcPr>
          <w:p w:rsidR="00730966" w:rsidRDefault="009D7F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30966" w:rsidRDefault="009D7F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730966" w:rsidRDefault="009D7F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730966" w:rsidRDefault="009D7F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730966" w:rsidRDefault="009D7F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</w:tbl>
    <w:p w:rsidR="00730966" w:rsidRDefault="00730966"/>
    <w:sectPr w:rsidR="00730966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E24" w:rsidRDefault="00BE6E24">
      <w:r>
        <w:separator/>
      </w:r>
    </w:p>
  </w:endnote>
  <w:endnote w:type="continuationSeparator" w:id="0">
    <w:p w:rsidR="00BE6E24" w:rsidRDefault="00BE6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E24" w:rsidRDefault="00BE6E24">
      <w:r>
        <w:separator/>
      </w:r>
    </w:p>
  </w:footnote>
  <w:footnote w:type="continuationSeparator" w:id="0">
    <w:p w:rsidR="00BE6E24" w:rsidRDefault="00BE6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966" w:rsidRDefault="009D7FF8">
    <w:pPr>
      <w:pStyle w:val="a5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《电力系统继电保护》教案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01C6220"/>
    <w:rsid w:val="0002364E"/>
    <w:rsid w:val="00023FB2"/>
    <w:rsid w:val="0003463C"/>
    <w:rsid w:val="00034F1F"/>
    <w:rsid w:val="00096665"/>
    <w:rsid w:val="000D4147"/>
    <w:rsid w:val="00134630"/>
    <w:rsid w:val="001D30F6"/>
    <w:rsid w:val="00201B13"/>
    <w:rsid w:val="002259CE"/>
    <w:rsid w:val="00252437"/>
    <w:rsid w:val="002A4485"/>
    <w:rsid w:val="00305BC3"/>
    <w:rsid w:val="00312DE2"/>
    <w:rsid w:val="003138D2"/>
    <w:rsid w:val="0033217F"/>
    <w:rsid w:val="003336A8"/>
    <w:rsid w:val="003346EE"/>
    <w:rsid w:val="00397778"/>
    <w:rsid w:val="003D29B3"/>
    <w:rsid w:val="00453E88"/>
    <w:rsid w:val="004A0E1A"/>
    <w:rsid w:val="004C049A"/>
    <w:rsid w:val="004D28E7"/>
    <w:rsid w:val="00521C96"/>
    <w:rsid w:val="00597AD5"/>
    <w:rsid w:val="005B71C3"/>
    <w:rsid w:val="005E44EA"/>
    <w:rsid w:val="005E5326"/>
    <w:rsid w:val="005F5F3D"/>
    <w:rsid w:val="00611FD0"/>
    <w:rsid w:val="006519AC"/>
    <w:rsid w:val="00652078"/>
    <w:rsid w:val="006650BC"/>
    <w:rsid w:val="006B2962"/>
    <w:rsid w:val="006B7473"/>
    <w:rsid w:val="006E5104"/>
    <w:rsid w:val="006F15A2"/>
    <w:rsid w:val="00730966"/>
    <w:rsid w:val="007E278E"/>
    <w:rsid w:val="007E4D9C"/>
    <w:rsid w:val="0080345C"/>
    <w:rsid w:val="008815B2"/>
    <w:rsid w:val="008A361D"/>
    <w:rsid w:val="009544FA"/>
    <w:rsid w:val="0098067C"/>
    <w:rsid w:val="009A3391"/>
    <w:rsid w:val="009C52D8"/>
    <w:rsid w:val="009D0970"/>
    <w:rsid w:val="009D7FF8"/>
    <w:rsid w:val="009F08C8"/>
    <w:rsid w:val="009F2C20"/>
    <w:rsid w:val="00A556E3"/>
    <w:rsid w:val="00A55A0D"/>
    <w:rsid w:val="00AE699F"/>
    <w:rsid w:val="00B019E8"/>
    <w:rsid w:val="00BC5E04"/>
    <w:rsid w:val="00BE6E24"/>
    <w:rsid w:val="00C10A38"/>
    <w:rsid w:val="00C83DB2"/>
    <w:rsid w:val="00CA69B9"/>
    <w:rsid w:val="00CC4C33"/>
    <w:rsid w:val="00CE52F0"/>
    <w:rsid w:val="00D31773"/>
    <w:rsid w:val="00D53542"/>
    <w:rsid w:val="00D84BA9"/>
    <w:rsid w:val="00DD6726"/>
    <w:rsid w:val="00ED11F5"/>
    <w:rsid w:val="00F9363A"/>
    <w:rsid w:val="00FA0C9F"/>
    <w:rsid w:val="00FA7116"/>
    <w:rsid w:val="00FE22C8"/>
    <w:rsid w:val="1D3D0C8F"/>
    <w:rsid w:val="201C6220"/>
    <w:rsid w:val="22C87718"/>
    <w:rsid w:val="23DC2D1A"/>
    <w:rsid w:val="24652AC2"/>
    <w:rsid w:val="316D37F6"/>
    <w:rsid w:val="33CE0824"/>
    <w:rsid w:val="36C070CE"/>
    <w:rsid w:val="40F21551"/>
    <w:rsid w:val="451452EE"/>
    <w:rsid w:val="4B1D6138"/>
    <w:rsid w:val="5A2F072E"/>
    <w:rsid w:val="5C7B3446"/>
    <w:rsid w:val="5CCD2589"/>
    <w:rsid w:val="61957219"/>
    <w:rsid w:val="6A506338"/>
    <w:rsid w:val="6F906A69"/>
    <w:rsid w:val="74527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5B2C2B7-646F-47E3-92C5-120C55B45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qFormat/>
    <w:rPr>
      <w:color w:val="0000FF"/>
      <w:u w:val="single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898</Characters>
  <Application>Microsoft Office Word</Application>
  <DocSecurity>0</DocSecurity>
  <Lines>7</Lines>
  <Paragraphs>2</Paragraphs>
  <ScaleCrop>false</ScaleCrop>
  <Company>微软中国</Company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41</cp:revision>
  <dcterms:created xsi:type="dcterms:W3CDTF">2019-03-30T08:30:00Z</dcterms:created>
  <dcterms:modified xsi:type="dcterms:W3CDTF">2021-02-03T00:59:00Z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